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«Помогаем ребёнку сделать осознанный выбор»</w:t>
      </w:r>
    </w:p>
    <w:p w14:paraId="02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Каждый год перед тысячами подростков и их родителями встаёт один и тот же вопрос: «Куда пойти учиться?» и «Как выбрать профессию, чтобы потом не пожалеть?». Волнение перед этим выбором нередко приводит к </w:t>
      </w:r>
      <w:r>
        <w:rPr>
          <w:rFonts w:ascii="Times New Roman" w:hAnsi="Times New Roman"/>
          <w:sz w:val="28"/>
        </w:rPr>
        <w:t xml:space="preserve">разногласиям </w:t>
      </w:r>
      <w:r>
        <w:rPr>
          <w:rFonts w:ascii="Times New Roman" w:hAnsi="Times New Roman"/>
          <w:sz w:val="28"/>
        </w:rPr>
        <w:t>в семье, стрессу у ребёнка и ощущению тупика. Сегодня я расскажу, на что действительно важно обратить внимание, чтобы этот путь был осознанным и подходил вашему ребёнку по-настоящему.</w:t>
      </w:r>
    </w:p>
    <w:p w14:paraId="04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Золотая формула выбора профессии</w:t>
      </w:r>
    </w:p>
    <w:p w14:paraId="05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профессиональной ориентации существует формула, которая работает уже десятилетия. Она состоит из трёх частей: «ХОЧУ», «МОГУ» и «НАДО». Разберём каждую.</w:t>
      </w:r>
    </w:p>
    <w:p w14:paraId="06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«ХОЧУ» — это склонности и интересы ребёнка. Задайте себе вопрос: чем ему нравится заниматься в свободное время? Если ребёнок часами собирает конструктор или чинит технику — это одно. Если он любит общаться, помогать младшим или вести блог — это другое.</w:t>
      </w:r>
    </w:p>
    <w:p w14:paraId="07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Важный момент: когда подросток </w:t>
      </w:r>
      <w:r>
        <w:rPr>
          <w:rFonts w:ascii="Times New Roman" w:hAnsi="Times New Roman"/>
          <w:sz w:val="28"/>
        </w:rPr>
        <w:t>говорит:</w:t>
      </w:r>
      <w:r>
        <w:rPr>
          <w:rFonts w:ascii="Times New Roman" w:hAnsi="Times New Roman"/>
          <w:sz w:val="28"/>
        </w:rPr>
        <w:t xml:space="preserve"> «Я не знаю, чего я хочу», это чаще не лень, а страх ошибки или узкий кругозор. Задача взрослых — расширить этот кругозор, показать, что мир профессий огромен и не ограничивается тем, что ребёнок видит вокруг себя.</w:t>
      </w:r>
    </w:p>
    <w:p w14:paraId="08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«МОГУ» — это не просто оценки в аттестате. Это способности к логике, к практической деятельности, к длительной концентрации, а также, что крайне важно, возможности здоровья. Если у ребёнка есть ограничения по зрению, опорно-двигательному аппарату или особенности нервной системы, нельзя выбирать профессию «назло» этим факторам. Это приведёт к быстрому выгоранию и потере здоровья. Профессия должна быть экологична для вашего ребёнка.</w:t>
      </w:r>
    </w:p>
    <w:p w14:paraId="09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«НАДО» — это запросы рынка труда. Даже если ребёнок мечтает о редкой специальности, стоит задуматься: сможет ли он найти работу через несколько лет, когда окончит обучение? Не нужно гнаться за сиюминутной модой, но важно смотреть в будущее. Сегодня на рынке труда ценятся специалисты, которые умеют работать с информацией, обладают техническим мышлением, а также гибкими навыками — умением общаться, договариваться, работать в команде.</w:t>
      </w:r>
    </w:p>
    <w:p w14:paraId="0A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Три ошибки, которые лучше не совершать</w:t>
      </w:r>
    </w:p>
    <w:p w14:paraId="0B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сожалению, даже зная эту формулу, семьи часто попадают в ловушки. Перечислю самые распространённые.</w:t>
      </w:r>
    </w:p>
    <w:p w14:paraId="0C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Ошибка первая: выбор «за компанию». «Пойду туда, куда идёт мой друг» — один из самых рискованных путей. Дружба может закончиться, а специальность, к которой не лежит душа, останется с вами на годы. Учиться и работать придётся вам, а не другу.</w:t>
      </w:r>
    </w:p>
    <w:p w14:paraId="0D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Ошибка вторая: реализация несбывшихся надежд родителей. «Я врач, и ты будешь врачом» или «Я мечтал стать военным, но не получилось, теперь ты пойдёшь в военное училище» — это огромный груз для психики ребёнка. Когда он учится не для себя, а для мамы или папы, мотивация иссякает очень быстро. Самое ценное, что вы можете дать ребёнку, — это право на свой, отличный от вашего, путь.</w:t>
      </w:r>
    </w:p>
    <w:p w14:paraId="0E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Ошибка третья: погоня за «престижем». Выбор профессии только из-за высокой зарплаты, без учёта способностей и интересов. Если у ребёнка нет способностей к экономике или юриспруденции, в этих сферах ему будет крайне сложно выдерживать конкуренцию. Лучше быть счастливым и востребованным мастером своего дела, чем посредственным специалистом в «престижной» индустрии.</w:t>
      </w:r>
    </w:p>
    <w:p w14:paraId="0F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Что могут сделать родители уже завтра</w:t>
      </w:r>
    </w:p>
    <w:p w14:paraId="10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родители, ваша главная задача — не выбрать профессию вместо ребёнка, а помочь ему сделать этот выбор самостоятельно.</w:t>
      </w:r>
    </w:p>
    <w:p w14:paraId="11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Во-первых, создавайте ситуации «проб». Теория — это хорошо, но человек понимает, нравится ему профессия или нет, только когда пробует её на практике. Водите детей на экскурсии на предприятия, участвуйте в днях открытых дверей, записывайтесь на профессиональные пробы в колледжи и технопарки. Пусть ребёнок «примерит» профессию на себя.</w:t>
      </w:r>
    </w:p>
    <w:p w14:paraId="12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Во-вторых, смените вопрос. Вместо тревожного «Кем ты хочешь стать?» спрашивайте: «Что тебе нравится делать?», «Какие задачи тебе интересно решать?». Так вы снижаете уровень давления и даёте подростку пространство для размышлений.</w:t>
      </w:r>
    </w:p>
    <w:p w14:paraId="13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В-третьих, дайте право на ошибку. Первое образование — это не приговор на всю жизнь. Сейчас гибкость — это норма. Человек может поменять профессию и в 30, и в 40, и даже в 50 лет. Если ребёнок ошибётся, он сможет переучиться. Ваше спокойствие и уверенность — лучшая опора для него.</w:t>
      </w:r>
    </w:p>
    <w:p w14:paraId="14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профессии — это не спринт, а длинный марафон. Это процесс, который требует времени, внимания и принятия. Двигайтесь маленькими шагами: наблюдайте, пробуйте, разговаривайте и доверяйте своему ребёнку.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toc 6"/>
    <w:next w:val="Style_1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Intense Quote"/>
    <w:basedOn w:val="Style_1"/>
    <w:next w:val="Style_1"/>
    <w:link w:val="Style_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9_ch" w:type="character">
    <w:name w:val="Intense Quote"/>
    <w:basedOn w:val="Style_1_ch"/>
    <w:link w:val="Style_9"/>
    <w:rPr>
      <w:i w:val="1"/>
      <w:color w:themeColor="accent1" w:themeShade="BF" w:val="2F5496"/>
    </w:rPr>
  </w:style>
  <w:style w:styleId="Style_10" w:type="paragraph">
    <w:name w:val="List Paragraph"/>
    <w:basedOn w:val="Style_1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2_ch" w:type="character">
    <w:name w:val="heading 3"/>
    <w:basedOn w:val="Style_1_ch"/>
    <w:link w:val="Style_12"/>
    <w:rPr>
      <w:color w:themeColor="accent1" w:themeShade="BF" w:val="2F5496"/>
      <w:sz w:val="28"/>
    </w:rPr>
  </w:style>
  <w:style w:styleId="Style_13" w:type="paragraph">
    <w:name w:val="heading 9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1_ch"/>
    <w:link w:val="Style_13"/>
    <w:rPr>
      <w:color w:themeColor="text1" w:themeTint="D8" w:val="272727"/>
    </w:rPr>
  </w:style>
  <w:style w:styleId="Style_14" w:type="paragraph">
    <w:name w:val="Intense Emphasis"/>
    <w:basedOn w:val="Style_6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6_ch"/>
    <w:link w:val="Style_14"/>
    <w:rPr>
      <w:i w:val="1"/>
      <w:color w:themeColor="accent1" w:themeShade="BF" w:val="2F5496"/>
    </w:rPr>
  </w:style>
  <w:style w:styleId="Style_15" w:type="paragraph">
    <w:name w:val="toc 3"/>
    <w:next w:val="Style_1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Quote"/>
    <w:basedOn w:val="Style_1"/>
    <w:next w:val="Style_1"/>
    <w:link w:val="Style_2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3_ch" w:type="character">
    <w:name w:val="Quote"/>
    <w:basedOn w:val="Style_1_ch"/>
    <w:link w:val="Style_23"/>
    <w:rPr>
      <w:i w:val="1"/>
      <w:color w:themeColor="text1" w:themeTint="BF" w:val="404040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2026-04-02T05:39:00Z</dcterms:created>
  <dcterms:modified xsi:type="dcterms:W3CDTF">2026-04-17T01:18:45Z</dcterms:modified>
</cp:coreProperties>
</file>